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94"/>
        <w:jc w:val="center"/>
        <w:rPr>
          <w:rFonts w:ascii="Arial" w:eastAsia="Times New Roman" w:hAnsi="Arial" w:cs="Arial"/>
          <w:color w:val="3A2027"/>
          <w:sz w:val="9"/>
          <w:szCs w:val="9"/>
          <w:lang w:eastAsia="fr-FR"/>
        </w:rPr>
      </w:pPr>
      <w:proofErr w:type="gram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منهجيات</w:t>
      </w:r>
      <w:proofErr w:type="gramEnd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 وتقنيات البحث التربوي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94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بقلم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 د الوارث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الحسن*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/</w:t>
      </w:r>
      <w:proofErr w:type="spellEnd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فجيج</w:t>
      </w:r>
      <w:proofErr w:type="spellEnd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/</w:t>
      </w:r>
      <w:proofErr w:type="spellEnd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 المغرب 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أهداف الموضوع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يهدف هذا الموضوع إلى تمكين البا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حثين </w:t>
      </w:r>
      <w:proofErr w:type="spellStart"/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التربوين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من اكتساب المنهجيات المعتمدة في كتابة البحث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التربوي،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وما يرتبط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بها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من تقنيات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.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وينتظر من الباحث أن يكون قادرا على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إدراك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أهمية البحث التربوي.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-التعرف على المنهجيات وما يرتبط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بها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من مفاهيم.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-فهم الخطوات المنهجية المستخدمة في البحث التربوي.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-مناقشة الخطوات المنهجية الخاصة بكل منهجية.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-اكتساب هذه التقنيات 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المنهجية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في معالجة القضايا التربوية.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-التعرف على العمليات الأساسية لإنجاز تدبير المشروع.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gram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المضمون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proofErr w:type="gram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يوحي عنوان الموضوع إلى وجود تقنيات ومنهجيات متعددة في البحث 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التربوي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.</w:t>
      </w:r>
      <w:proofErr w:type="spellEnd"/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من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ثم يمكن اعتبار البحث التربوي جزء من البحث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العلمي،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وهو إلى ذلك وسيلة للاستقصاء قصد الوصول إلى حقائق علمية واكتشاف أمور جديدة مع القيام بتصحيح أفكار وتطويرها لإعطائها آفاق أوسع وأرحب.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البحـث التربـوي </w:t>
      </w:r>
      <w:proofErr w:type="gram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وأهميتـه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proofErr w:type="gram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إن البحث التربوي هو جزء لا يتجزأ من لحمة البحث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العلمي،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وبالتالي فهو وسيلة لاستقصاء حالة معينة أو مجموعة من المعلومات والحقائق ولذلك فالباحث يقوم بدراسة واقع معين أو حالة معينة للوصول إلى اكتشاف قوانين جديدة أو تطوير ما هو قائم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وموجود،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وعليه فالبحث التربوي هو عنصر أساسي للتنمية قوامه الاهداف التالية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1-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فهم وتفسير الوضعيات التربوية عن طريق الكشف عن أسبابها وكيفية حدوثها (مثل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الانقطاع عن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الدراسة،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الهدر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المدرسي،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الفشل،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العنف ...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).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2-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معرفة واقع النظام التربوي من أجل تطويره وتأهيله لتحقيق أدواره التنموية (مثل فكرة إصلاح المنظومة التربوية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)،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حيث تمت العملية عبر 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مرحلتين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  <w:proofErr w:type="gram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أ-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تشخيص 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المنظومة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المشاكل،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النقص ...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ب-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اقتر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اح الحلو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ل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الميثاق التربوي كاقتراح.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3-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تشخيص جوانب الضعف والقوة في النظام التربوي.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المسائل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الجيدة الأخرى الناقصة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الدعــم تجاوزها وإعطاء البدائل.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lastRenderedPageBreak/>
        <w:t>4-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تطوير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واقع الممارسة التعليمية.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5-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ربط الممارسة التربوية بالمحيط.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بالإضافة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إلى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هذا،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تأسيس العمل التربوي على أسس عقلانية منطقية. 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وبالتالي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فالبحث التربوي في نظرنا يحتاج إلى منهجيات وتقنيات تنظيمية وقد حددها الدارسون في منهجيتين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b/>
          <w:bCs/>
          <w:color w:val="3A2027"/>
          <w:szCs w:val="28"/>
          <w:lang w:eastAsia="fr-FR"/>
        </w:rPr>
        <w:t>I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-</w:t>
      </w:r>
      <w:proofErr w:type="spellEnd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 منهجية دراسة الحالة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(</w:t>
      </w:r>
      <w:proofErr w:type="spellEnd"/>
      <w:r w:rsidRPr="00CD46FB">
        <w:rPr>
          <w:rFonts w:ascii="Arial" w:eastAsia="Times New Roman" w:hAnsi="Arial" w:cs="Arial"/>
          <w:b/>
          <w:bCs/>
          <w:color w:val="3A2027"/>
          <w:szCs w:val="28"/>
          <w:lang w:eastAsia="fr-FR"/>
        </w:rPr>
        <w:t>L’étude du cas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).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وهي المنهجية التي تهتم بدراسة وضعية أو حالة أو مشكلة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ملموسة،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من أجل فهمها وتحليلها تحليلا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علميا،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واقتراح حلول ممكنة و لها ثلاثة اصول نظرية و منها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*</w:t>
      </w: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نظرية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الجشطالة</w:t>
      </w:r>
      <w:proofErr w:type="spellEnd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وتعطي الاهتمام بالكلي قبل الجزئي.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*</w:t>
      </w: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التحليل النفسي (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فرويد)</w:t>
      </w:r>
      <w:proofErr w:type="spellEnd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ويهتم بدراسة مفهوم اللاشعور.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*</w:t>
      </w: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البحث الاجتماعي (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كورث</w:t>
      </w:r>
      <w:proofErr w:type="spellEnd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 لوين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)</w:t>
      </w:r>
      <w:proofErr w:type="spellEnd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ويبحث في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دينامية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الجماعات الصغرى من خلال دراسة العصابات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(المواصفات،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القائد،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التحكم،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العلاقات ...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).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أما المزايا من منهجية دراسة الحالة فهي ك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ثيرة وم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نها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</w:t>
      </w: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التشخيص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للتعرف بشكل دقيق على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الحالة،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ومختلف العوامل المؤدية إلى وضعية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معينة،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وتكوين تصور شامل حولها قصد إيجاد الحلول المناسبة (العزوف عن الدراسة مثلا ...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).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</w:t>
      </w: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الواقعية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تهتم بدراسة الوقائع والحقائق الملموسة (الوضعيات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الحقيقية).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</w:t>
      </w: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التفكير </w:t>
      </w:r>
      <w:proofErr w:type="gram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المنهجي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من خلال التركيز على جملة من المعطيات المنظمة.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-البحث عن التفسيرات الممكنة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للحالة،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واقتراح الحلول الممكنة على أن هذه المنهجية أحيانا لا تكفي لوحدها لتشخيص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الحالة،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وبالتالي فهي تحتاج إلى تقنيات 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أخرى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.</w:t>
      </w:r>
      <w:proofErr w:type="spellEnd"/>
      <w:proofErr w:type="gram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-</w:t>
      </w:r>
      <w:proofErr w:type="spellEnd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 علاقة منهجية دراسة الحالة بتقنيات البحث الأخرى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b/>
          <w:bCs/>
          <w:i/>
          <w:iCs/>
          <w:color w:val="3A2027"/>
          <w:szCs w:val="28"/>
          <w:rtl/>
          <w:lang w:eastAsia="fr-FR"/>
        </w:rPr>
        <w:t xml:space="preserve">أ-منهجية </w:t>
      </w:r>
      <w:proofErr w:type="gramStart"/>
      <w:r w:rsidRPr="00CD46FB">
        <w:rPr>
          <w:rFonts w:ascii="Arial" w:eastAsia="Times New Roman" w:hAnsi="Arial" w:cs="Arial"/>
          <w:b/>
          <w:bCs/>
          <w:i/>
          <w:iCs/>
          <w:color w:val="3A2027"/>
          <w:szCs w:val="28"/>
          <w:rtl/>
          <w:lang w:eastAsia="fr-FR"/>
        </w:rPr>
        <w:t xml:space="preserve">المسح </w:t>
      </w:r>
      <w:proofErr w:type="spellStart"/>
      <w:r w:rsidRPr="00CD46FB">
        <w:rPr>
          <w:rFonts w:ascii="Arial" w:eastAsia="Times New Roman" w:hAnsi="Arial" w:cs="Arial"/>
          <w:b/>
          <w:bCs/>
          <w:i/>
          <w:iCs/>
          <w:color w:val="3A2027"/>
          <w:szCs w:val="28"/>
          <w:rtl/>
          <w:lang w:eastAsia="fr-FR"/>
        </w:rPr>
        <w:t>:</w:t>
      </w:r>
      <w:proofErr w:type="spellEnd"/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دراسة الظروف الاجتماعية والسياسية في مجتمع معين قصد الوقوف على جملة من الحقائق واستخلاص عدة حلول.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spellStart"/>
      <w:r w:rsidRPr="00CD46FB">
        <w:rPr>
          <w:rFonts w:ascii="Arial" w:eastAsia="Times New Roman" w:hAnsi="Arial" w:cs="Arial"/>
          <w:b/>
          <w:bCs/>
          <w:i/>
          <w:iCs/>
          <w:color w:val="3A2027"/>
          <w:szCs w:val="28"/>
          <w:rtl/>
          <w:lang w:eastAsia="fr-FR"/>
        </w:rPr>
        <w:t>ب-</w:t>
      </w:r>
      <w:proofErr w:type="spellEnd"/>
      <w:r w:rsidRPr="00CD46FB">
        <w:rPr>
          <w:rFonts w:ascii="Arial" w:eastAsia="Times New Roman" w:hAnsi="Arial" w:cs="Arial"/>
          <w:b/>
          <w:bCs/>
          <w:i/>
          <w:iCs/>
          <w:color w:val="3A2027"/>
          <w:szCs w:val="28"/>
          <w:rtl/>
          <w:lang w:eastAsia="fr-FR"/>
        </w:rPr>
        <w:t xml:space="preserve"> البحث </w:t>
      </w:r>
      <w:proofErr w:type="gramStart"/>
      <w:r w:rsidRPr="00CD46FB">
        <w:rPr>
          <w:rFonts w:ascii="Arial" w:eastAsia="Times New Roman" w:hAnsi="Arial" w:cs="Arial"/>
          <w:b/>
          <w:bCs/>
          <w:i/>
          <w:iCs/>
          <w:color w:val="3A2027"/>
          <w:szCs w:val="28"/>
          <w:rtl/>
          <w:lang w:eastAsia="fr-FR"/>
        </w:rPr>
        <w:t xml:space="preserve">الوثائقي </w:t>
      </w:r>
      <w:proofErr w:type="spellStart"/>
      <w:r w:rsidRPr="00CD46FB">
        <w:rPr>
          <w:rFonts w:ascii="Arial" w:eastAsia="Times New Roman" w:hAnsi="Arial" w:cs="Arial"/>
          <w:b/>
          <w:bCs/>
          <w:i/>
          <w:iCs/>
          <w:color w:val="3A2027"/>
          <w:szCs w:val="28"/>
          <w:rtl/>
          <w:lang w:eastAsia="fr-FR"/>
        </w:rPr>
        <w:t>:</w:t>
      </w:r>
      <w:proofErr w:type="spellEnd"/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بمعنى الاشتغال على جملة من الوثائق والمخطوطات سواء كانت مكتوبة أو مصورة ...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spellStart"/>
      <w:r w:rsidRPr="00CD46FB">
        <w:rPr>
          <w:rFonts w:ascii="Arial" w:eastAsia="Times New Roman" w:hAnsi="Arial" w:cs="Arial"/>
          <w:b/>
          <w:bCs/>
          <w:i/>
          <w:iCs/>
          <w:color w:val="3A2027"/>
          <w:szCs w:val="28"/>
          <w:rtl/>
          <w:lang w:eastAsia="fr-FR"/>
        </w:rPr>
        <w:t>ج-</w:t>
      </w:r>
      <w:proofErr w:type="spellEnd"/>
      <w:r w:rsidRPr="00CD46FB">
        <w:rPr>
          <w:rFonts w:ascii="Arial" w:eastAsia="Times New Roman" w:hAnsi="Arial" w:cs="Arial"/>
          <w:b/>
          <w:bCs/>
          <w:i/>
          <w:iCs/>
          <w:color w:val="3A2027"/>
          <w:szCs w:val="28"/>
          <w:rtl/>
          <w:lang w:eastAsia="fr-FR"/>
        </w:rPr>
        <w:t xml:space="preserve"> الم</w:t>
      </w:r>
      <w:proofErr w:type="gramStart"/>
      <w:r w:rsidRPr="00CD46FB">
        <w:rPr>
          <w:rFonts w:ascii="Arial" w:eastAsia="Times New Roman" w:hAnsi="Arial" w:cs="Arial"/>
          <w:b/>
          <w:bCs/>
          <w:i/>
          <w:iCs/>
          <w:color w:val="3A2027"/>
          <w:szCs w:val="28"/>
          <w:rtl/>
          <w:lang w:eastAsia="fr-FR"/>
        </w:rPr>
        <w:t>ناهج الإ</w:t>
      </w:r>
      <w:proofErr w:type="gramEnd"/>
      <w:r w:rsidRPr="00CD46FB">
        <w:rPr>
          <w:rFonts w:ascii="Arial" w:eastAsia="Times New Roman" w:hAnsi="Arial" w:cs="Arial"/>
          <w:b/>
          <w:bCs/>
          <w:i/>
          <w:iCs/>
          <w:color w:val="3A2027"/>
          <w:szCs w:val="28"/>
          <w:rtl/>
          <w:lang w:eastAsia="fr-FR"/>
        </w:rPr>
        <w:t xml:space="preserve">حصائية </w:t>
      </w:r>
      <w:proofErr w:type="spellStart"/>
      <w:r w:rsidRPr="00CD46FB">
        <w:rPr>
          <w:rFonts w:ascii="Arial" w:eastAsia="Times New Roman" w:hAnsi="Arial" w:cs="Arial"/>
          <w:b/>
          <w:bCs/>
          <w:i/>
          <w:iCs/>
          <w:color w:val="3A2027"/>
          <w:szCs w:val="28"/>
          <w:rtl/>
          <w:lang w:eastAsia="fr-FR"/>
        </w:rPr>
        <w:t>: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تساعد على الوصول إلى جملة من الأرقام.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و لدراسة الحالة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نستعرض عدة خطوات منهجية ومنها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الخطـوة </w:t>
      </w:r>
      <w:proofErr w:type="gram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الأولـى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proofErr w:type="gram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-انتقاء 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الحالة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وتتم عبر تحديد المشكلة (عامة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/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جزئية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)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ونوع السلوك المطلوب دراسته من خلال استخراج المتغيرات وجردها وتحليلها.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-تحديد المفاهيم والفروض العلمية (الفرضيات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)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والتأكد من البيانات والمعطيات.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lastRenderedPageBreak/>
        <w:t>-اختيار العينة الممثلة للحالة.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-تحديد وسائل جمع المعطيات (الاستبيان /الاستمارة كأداة استقصائية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)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(المقابلة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/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الاستجواب المباشر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)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(الملاحظة عبر شبكة محددة للتحليل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)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(الوثائق/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إحصائيات،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بيانات،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السجلات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.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..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).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الخطـوة الثانيـة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تجميع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المعطيات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وتحليلها،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بمعنى اكتشاف مكونات الحالة وتتبع خطوات تحليلها.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الخطـوة </w:t>
      </w:r>
      <w:proofErr w:type="gram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الثالثـة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proofErr w:type="gram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-عرض الحالة وتوضيح مظاهرها وأشكالها.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الخطـوة </w:t>
      </w:r>
      <w:proofErr w:type="gram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الرابعـة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proofErr w:type="gram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-البحث عن الأسباب ومناقشتها في مختلف أبعادها (الاجتماعية والنفسية والاقتصادية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).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الخطوة الخامسة </w:t>
      </w:r>
      <w:proofErr w:type="gram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والأخيرة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  <w:proofErr w:type="gram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-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اقتراح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الحلول الممكنة والأكثر ملائمة.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ورغم هذا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وذاك،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فإن دراسة الحالة بهذه التقنيات وبتلك المنهجية تبقى محط انتقاد من قبل المنظرين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الجدد،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حيث هناك من ينتقدها ويقلل من شأنها و هذه اهمها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 xml:space="preserve">الانتقادات الموجهة لمنهجية دراسة الحالة </w:t>
      </w:r>
      <w:proofErr w:type="spellStart"/>
      <w:r w:rsidRPr="00CD46FB">
        <w:rPr>
          <w:rFonts w:ascii="Arial" w:eastAsia="Times New Roman" w:hAnsi="Arial" w:cs="Arial"/>
          <w:b/>
          <w:bCs/>
          <w:color w:val="3A2027"/>
          <w:szCs w:val="28"/>
          <w:rtl/>
          <w:lang w:eastAsia="fr-FR"/>
        </w:rPr>
        <w:t>: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إن هذه المنهجية تميل 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إلى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  <w:proofErr w:type="gram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*الذاتية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:</w:t>
      </w:r>
      <w:proofErr w:type="spellEnd"/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حيث التدخل الشخصي في الاختيار وتجميع المعطيات واستقائها.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*عدم صحة المعطيات من خلال الوسائل المعتمدة (الاستمارات الموجهة المقابلات ...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).</w:t>
      </w:r>
      <w:proofErr w:type="spellEnd"/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*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صعوبة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تعميم النتائج.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وعلى الرغم من هذه الانتقادات يبدو في </w:t>
      </w:r>
      <w:proofErr w:type="spell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الأخيرأن</w:t>
      </w:r>
      <w:proofErr w:type="spell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هذه المنهجية تبقى الأكثر تداولا واستعمالا في الدراسات التربوية والاجتماعية بل وأكثر فعالية في الحقل التربوي.</w:t>
      </w:r>
    </w:p>
    <w:p w:rsidR="00CD46FB" w:rsidRPr="00CD46FB" w:rsidRDefault="00CD46FB" w:rsidP="00CD46FB">
      <w:pPr>
        <w:shd w:val="clear" w:color="auto" w:fill="FFFFFF" w:themeFill="background1"/>
        <w:bidi/>
        <w:spacing w:after="0" w:line="360" w:lineRule="auto"/>
        <w:ind w:firstLine="655"/>
        <w:jc w:val="both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و </w:t>
      </w:r>
      <w:proofErr w:type="gramStart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>الله</w:t>
      </w:r>
      <w:proofErr w:type="gramEnd"/>
      <w:r w:rsidRPr="00CD46FB">
        <w:rPr>
          <w:rFonts w:ascii="Arial" w:eastAsia="Times New Roman" w:hAnsi="Arial" w:cs="Arial"/>
          <w:color w:val="3A2027"/>
          <w:sz w:val="28"/>
          <w:szCs w:val="28"/>
          <w:rtl/>
          <w:lang w:eastAsia="fr-FR"/>
        </w:rPr>
        <w:t xml:space="preserve"> الموفق</w:t>
      </w:r>
    </w:p>
    <w:p w:rsidR="00CD46FB" w:rsidRPr="00CD46FB" w:rsidRDefault="00CD46FB" w:rsidP="00CD46F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A2027"/>
          <w:sz w:val="9"/>
          <w:szCs w:val="9"/>
          <w:rtl/>
          <w:lang w:eastAsia="fr-FR"/>
        </w:rPr>
      </w:pPr>
      <w:r w:rsidRPr="00CD46FB">
        <w:rPr>
          <w:rFonts w:ascii="Arial" w:eastAsia="Times New Roman" w:hAnsi="Arial" w:cs="Arial"/>
          <w:b/>
          <w:bCs/>
          <w:color w:val="3A2027"/>
          <w:sz w:val="9"/>
          <w:lang w:eastAsia="fr-FR"/>
        </w:rPr>
        <w:t xml:space="preserve">*- </w:t>
      </w:r>
      <w:r w:rsidRPr="00CD46FB">
        <w:rPr>
          <w:rFonts w:ascii="Arial" w:eastAsia="Times New Roman" w:hAnsi="Arial" w:cs="Arial"/>
          <w:b/>
          <w:bCs/>
          <w:color w:val="3A2027"/>
          <w:sz w:val="9"/>
          <w:rtl/>
          <w:lang w:eastAsia="fr-FR"/>
        </w:rPr>
        <w:t>أستـاذ باحث</w:t>
      </w:r>
    </w:p>
    <w:p w:rsidR="00E66523" w:rsidRPr="00CD46FB" w:rsidRDefault="00E66523" w:rsidP="00FC3034">
      <w:pPr>
        <w:shd w:val="clear" w:color="auto" w:fill="FFFFFF" w:themeFill="background1"/>
        <w:bidi/>
        <w:spacing w:line="360" w:lineRule="auto"/>
        <w:ind w:firstLine="741"/>
        <w:jc w:val="right"/>
      </w:pPr>
    </w:p>
    <w:sectPr w:rsidR="00E66523" w:rsidRPr="00CD46FB" w:rsidSect="00E6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D46FB"/>
    <w:rsid w:val="00CD46FB"/>
    <w:rsid w:val="00E66523"/>
    <w:rsid w:val="00FB5A8D"/>
    <w:rsid w:val="00FC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D46FB"/>
    <w:rPr>
      <w:i/>
      <w:iCs/>
    </w:rPr>
  </w:style>
  <w:style w:type="character" w:styleId="lev">
    <w:name w:val="Strong"/>
    <w:basedOn w:val="Policepardfaut"/>
    <w:uiPriority w:val="22"/>
    <w:qFormat/>
    <w:rsid w:val="00CD46F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1851">
              <w:marLeft w:val="0"/>
              <w:marRight w:val="0"/>
              <w:marTop w:val="0"/>
              <w:marBottom w:val="0"/>
              <w:divBdr>
                <w:top w:val="single" w:sz="8" w:space="0" w:color="FF5A0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691">
                  <w:marLeft w:val="0"/>
                  <w:marRight w:val="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1302">
                              <w:marLeft w:val="0"/>
                              <w:marRight w:val="0"/>
                              <w:marTop w:val="78"/>
                              <w:marBottom w:val="12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76694">
                                  <w:marLeft w:val="0"/>
                                  <w:marRight w:val="0"/>
                                  <w:marTop w:val="16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FFC8D6"/>
                                    <w:bottom w:val="single" w:sz="2" w:space="0" w:color="FFF0E6"/>
                                    <w:right w:val="none" w:sz="0" w:space="0" w:color="auto"/>
                                  </w:divBdr>
                                  <w:divsChild>
                                    <w:div w:id="146900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Document Personnel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BOUFRAQECH Fouad</dc:creator>
  <cp:lastModifiedBy>BOUFRAQECH Fouad</cp:lastModifiedBy>
  <cp:revision>2</cp:revision>
  <dcterms:created xsi:type="dcterms:W3CDTF">2013-01-04T01:33:00Z</dcterms:created>
  <dcterms:modified xsi:type="dcterms:W3CDTF">2013-01-04T01:44:00Z</dcterms:modified>
</cp:coreProperties>
</file>